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29B73A84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47D18101" w14:textId="77777777" w:rsidR="00ED3333" w:rsidRPr="00ED3333" w:rsidRDefault="00360F85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  <w:r w:rsidR="00ED3333" w:rsidRPr="00ED3333">
              <w:rPr>
                <w:b/>
                <w:bCs/>
                <w:sz w:val="28"/>
                <w:szCs w:val="28"/>
              </w:rPr>
              <w:t>.1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4B4ED110" w14:textId="77777777" w:rsidR="00ED3333" w:rsidRPr="00ED3333" w:rsidRDefault="00360F85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Břehové opevnění</w:t>
            </w:r>
          </w:p>
        </w:tc>
      </w:tr>
      <w:tr w:rsidR="002F650F" w14:paraId="456E8886" w14:textId="77777777" w:rsidTr="002F650F">
        <w:tc>
          <w:tcPr>
            <w:tcW w:w="1384" w:type="dxa"/>
          </w:tcPr>
          <w:p w14:paraId="754C9C69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17196CC5" w14:textId="77777777" w:rsidR="002F650F" w:rsidRDefault="00360F85" w:rsidP="002F650F">
            <w:r>
              <w:t>D</w:t>
            </w:r>
            <w:r w:rsidRPr="00113E1A">
              <w:t xml:space="preserve"> </w:t>
            </w:r>
            <w:proofErr w:type="gramStart"/>
            <w:r w:rsidRPr="00113E1A">
              <w:t>(</w:t>
            </w:r>
            <w:r>
              <w:t xml:space="preserve"> „</w:t>
            </w:r>
            <w:proofErr w:type="gramEnd"/>
            <w:r>
              <w:t>krnovský Manchester“</w:t>
            </w:r>
            <w:r w:rsidRPr="00113E1A">
              <w:t>)</w:t>
            </w:r>
          </w:p>
        </w:tc>
      </w:tr>
    </w:tbl>
    <w:p w14:paraId="3C78570B" w14:textId="77777777" w:rsidR="00BE0FEB" w:rsidRDefault="00BE0FEB">
      <w:pPr>
        <w:pStyle w:val="Bntext"/>
      </w:pPr>
    </w:p>
    <w:p w14:paraId="6FB01D15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52589189" w14:textId="77777777" w:rsidR="002F650F" w:rsidRPr="00630566" w:rsidRDefault="00630566" w:rsidP="00630566">
      <w:pPr>
        <w:pStyle w:val="Bntext"/>
        <w:rPr>
          <w:i/>
          <w:iCs/>
        </w:rPr>
      </w:pPr>
      <w:r w:rsidRPr="00630566">
        <w:rPr>
          <w:i/>
          <w:iCs/>
        </w:rPr>
        <w:t xml:space="preserve">Opevnění paty břehů je řešeno rozdílně pro levý a pravý břeh. Na LB je navržena výrazně technická konstrukce z opracovaných kamenných bloků tvořící přístup k hladině a vymezující „náplavku“ s pohybem osob. Při patě LB budou </w:t>
      </w:r>
      <w:proofErr w:type="spellStart"/>
      <w:r w:rsidRPr="00630566">
        <w:rPr>
          <w:i/>
          <w:iCs/>
        </w:rPr>
        <w:t>pomístně</w:t>
      </w:r>
      <w:proofErr w:type="spellEnd"/>
      <w:r w:rsidRPr="00630566">
        <w:rPr>
          <w:i/>
          <w:iCs/>
        </w:rPr>
        <w:t xml:space="preserve"> doplněny skupiny kamenů. PB si ponechává přírodě bližší charakter. Možnost samovolného vývoje morfologie břehu je zde výrazně omezena, nicméně i zde je použito spící opevnění </w:t>
      </w:r>
      <w:proofErr w:type="gramStart"/>
      <w:r w:rsidRPr="00630566">
        <w:rPr>
          <w:i/>
          <w:iCs/>
        </w:rPr>
        <w:t>s</w:t>
      </w:r>
      <w:proofErr w:type="gramEnd"/>
      <w:r w:rsidRPr="00630566">
        <w:rPr>
          <w:i/>
          <w:iCs/>
        </w:rPr>
        <w:t xml:space="preserve"> přesypání štěrkopískem s pomístním doplněním figur z LK. V protiproudém úseku navazujícím na nýtovaný most je navrženo nahrazení levobřežní zdi o sklonu 1:1 zdí svislou nebo téměř svislou. V ostatních místech je řešení zdí a svahů ponecháno. Není navrženo umístění dřevní hmoty ani výsadby dřevin.</w:t>
      </w:r>
    </w:p>
    <w:p w14:paraId="2AD4059E" w14:textId="77777777" w:rsidR="002F650F" w:rsidRDefault="002F650F">
      <w:pPr>
        <w:pStyle w:val="Bntext"/>
      </w:pPr>
    </w:p>
    <w:p w14:paraId="22E857DD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467F8E7B" w14:textId="77777777" w:rsidR="00F20F62" w:rsidRPr="00F20F62" w:rsidRDefault="00F20F62" w:rsidP="00F20F62">
      <w:pPr>
        <w:pStyle w:val="Bntext"/>
      </w:pPr>
      <w:r>
        <w:rPr>
          <w:noProof/>
        </w:rPr>
        <w:drawing>
          <wp:inline distT="0" distB="0" distL="0" distR="0" wp14:anchorId="4F785A9E" wp14:editId="5739392A">
            <wp:extent cx="2980944" cy="257626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14214" cy="2605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9CC51" w14:textId="77777777" w:rsidR="008E0C5B" w:rsidRDefault="008E0C5B" w:rsidP="008E0C5B">
      <w:pPr>
        <w:pStyle w:val="Bntext"/>
      </w:pPr>
      <w:r w:rsidRPr="008534B0">
        <w:t xml:space="preserve">Námět v souladu s ÚP. Koridory vodní a </w:t>
      </w:r>
      <w:proofErr w:type="gramStart"/>
      <w:r w:rsidRPr="008534B0">
        <w:t>vodohospodářské - KW</w:t>
      </w:r>
      <w:proofErr w:type="gramEnd"/>
      <w:r w:rsidRPr="008534B0">
        <w:t>-026</w:t>
      </w:r>
    </w:p>
    <w:p w14:paraId="0F700BC8" w14:textId="77777777" w:rsidR="008E0C5B" w:rsidRPr="008534B0" w:rsidRDefault="008E0C5B" w:rsidP="008E0C5B">
      <w:pPr>
        <w:pStyle w:val="Bntext"/>
      </w:pPr>
      <w:r w:rsidRPr="008534B0">
        <w:t>Zábory, majetkoprávní vypořádání – pozemek PO</w:t>
      </w:r>
    </w:p>
    <w:p w14:paraId="5880AEA7" w14:textId="77777777" w:rsidR="008E0C5B" w:rsidRPr="00ED3333" w:rsidRDefault="008E0C5B" w:rsidP="008E0C5B">
      <w:pPr>
        <w:pStyle w:val="Bntext"/>
      </w:pPr>
      <w:r>
        <w:t>K</w:t>
      </w:r>
      <w:r w:rsidRPr="008534B0">
        <w:t>olize s</w:t>
      </w:r>
      <w:r>
        <w:t> </w:t>
      </w:r>
      <w:r w:rsidRPr="008534B0">
        <w:t>infrastrukturou</w:t>
      </w:r>
      <w:r>
        <w:t xml:space="preserve"> – nejsou</w:t>
      </w:r>
    </w:p>
    <w:p w14:paraId="5BB922F2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687E756E" w14:textId="77777777" w:rsidR="008E0C5B" w:rsidRDefault="008E0C5B" w:rsidP="008E0C5B">
      <w:pPr>
        <w:pStyle w:val="Bntext"/>
      </w:pPr>
      <w:r>
        <w:t>Řešení je uvedeno na přílohách studie: zpráva A str. 29, situace B.</w:t>
      </w:r>
      <w:proofErr w:type="gramStart"/>
      <w:r>
        <w:t>04d</w:t>
      </w:r>
      <w:proofErr w:type="gramEnd"/>
      <w:r>
        <w:t>.</w:t>
      </w:r>
    </w:p>
    <w:p w14:paraId="566BDCCB" w14:textId="77777777" w:rsidR="008E0C5B" w:rsidRPr="00235460" w:rsidRDefault="008E0C5B" w:rsidP="008E0C5B">
      <w:pPr>
        <w:pStyle w:val="Bntext"/>
      </w:pPr>
      <w:r>
        <w:t>Řešení je jen ideové.</w:t>
      </w:r>
    </w:p>
    <w:p w14:paraId="03023DCD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0809A416" w14:textId="77777777" w:rsidR="00EC19D2" w:rsidRDefault="00EC19D2" w:rsidP="00EC19D2">
      <w:pPr>
        <w:pStyle w:val="Bntext"/>
      </w:pPr>
      <w:bookmarkStart w:id="0" w:name="_Hlk34999063"/>
      <w:r>
        <w:t xml:space="preserve">Břehové opevnění s možností dalšího vývoje je uvažováno pouze na PB, na LB je navrženo </w:t>
      </w:r>
      <w:r w:rsidRPr="00CD1108">
        <w:t>pomístn</w:t>
      </w:r>
      <w:r>
        <w:t>í</w:t>
      </w:r>
      <w:r w:rsidRPr="00CD1108">
        <w:t xml:space="preserve"> doplněn</w:t>
      </w:r>
      <w:r>
        <w:t>í</w:t>
      </w:r>
      <w:r w:rsidRPr="00CD1108">
        <w:t xml:space="preserve"> skupin</w:t>
      </w:r>
      <w:r>
        <w:t>ami</w:t>
      </w:r>
      <w:r w:rsidRPr="00CD1108">
        <w:t xml:space="preserve"> kamenů</w:t>
      </w:r>
      <w:r>
        <w:t xml:space="preserve">. </w:t>
      </w:r>
      <w:r w:rsidR="003D27DA">
        <w:t>Přírodě blízké úpravy břehů a z</w:t>
      </w:r>
      <w:r w:rsidR="00953CEB">
        <w:t xml:space="preserve">výšení členitosti koryta je </w:t>
      </w:r>
      <w:r w:rsidR="00F34925">
        <w:t xml:space="preserve">technicky </w:t>
      </w:r>
      <w:r w:rsidR="00953CEB">
        <w:t xml:space="preserve">možné, ovšem podle původní koncepce DUR </w:t>
      </w:r>
      <w:r w:rsidR="003D27DA">
        <w:t xml:space="preserve">se zásah do kynety koryta a </w:t>
      </w:r>
      <w:proofErr w:type="spellStart"/>
      <w:r w:rsidR="00953CEB">
        <w:t>berem</w:t>
      </w:r>
      <w:proofErr w:type="spellEnd"/>
      <w:r w:rsidR="00953CEB">
        <w:t xml:space="preserve"> </w:t>
      </w:r>
      <w:r w:rsidR="003D27DA">
        <w:t>nepředpokládal</w:t>
      </w:r>
      <w:r w:rsidR="00953CEB">
        <w:t xml:space="preserve">. </w:t>
      </w:r>
      <w:bookmarkStart w:id="1" w:name="_Hlk35018371"/>
      <w:r>
        <w:t xml:space="preserve">Vzhledem k provázanosti námětů D.17 a D.18 je nutné hodnotit navrhované úpravy příčného profilu koryta společně. </w:t>
      </w:r>
    </w:p>
    <w:p w14:paraId="74E8A5D3" w14:textId="77777777" w:rsidR="00D709BA" w:rsidRDefault="00953CEB" w:rsidP="00EC19D2">
      <w:pPr>
        <w:pStyle w:val="Bntext"/>
      </w:pPr>
      <w:r>
        <w:t>Riziko omezení kapacity</w:t>
      </w:r>
      <w:bookmarkEnd w:id="1"/>
      <w:r w:rsidR="00CD1108">
        <w:t xml:space="preserve"> je vzhledem</w:t>
      </w:r>
      <w:r w:rsidR="00EC19D2">
        <w:t xml:space="preserve"> k aplikaci břehového opevnění s možností dalšího vývoje </w:t>
      </w:r>
      <w:r w:rsidR="00CD1108">
        <w:t>v malém rozsahu pouze na PB menší než v úsecích A až C</w:t>
      </w:r>
      <w:r>
        <w:t xml:space="preserve">. </w:t>
      </w:r>
      <w:bookmarkStart w:id="2" w:name="_Hlk34586681"/>
    </w:p>
    <w:p w14:paraId="1C2E8B94" w14:textId="77777777" w:rsidR="00953CEB" w:rsidRDefault="00953CEB" w:rsidP="00953CEB">
      <w:pPr>
        <w:jc w:val="both"/>
      </w:pPr>
      <w:r>
        <w:t xml:space="preserve">Nelze </w:t>
      </w:r>
      <w:r w:rsidR="00EC19D2">
        <w:t>připustit</w:t>
      </w:r>
      <w:r>
        <w:t xml:space="preserve"> úprav</w:t>
      </w:r>
      <w:r w:rsidR="00EC19D2">
        <w:t>y</w:t>
      </w:r>
      <w:r>
        <w:t xml:space="preserve">, které by mohly snižovat průtočnou kapacitu silničního mostu </w:t>
      </w:r>
      <w:bookmarkStart w:id="3" w:name="_Hlk35014943"/>
      <w:bookmarkStart w:id="4" w:name="_Hlk35013014"/>
      <w:r>
        <w:t>(km 0,702 dle DUR</w:t>
      </w:r>
      <w:bookmarkEnd w:id="3"/>
      <w:r>
        <w:t xml:space="preserve">). </w:t>
      </w:r>
      <w:bookmarkEnd w:id="4"/>
      <w:r>
        <w:t>Zcela zásadní pro celkovou koncepci PPO Krnov.</w:t>
      </w:r>
    </w:p>
    <w:p w14:paraId="40AD61BD" w14:textId="77777777" w:rsidR="00953CEB" w:rsidRDefault="00953CEB" w:rsidP="00953CEB">
      <w:pPr>
        <w:jc w:val="both"/>
      </w:pPr>
      <w:r>
        <w:lastRenderedPageBreak/>
        <w:t xml:space="preserve">Navržené opatření není trvale udržitelné, životnost opatření bude pouze do doby zvýšených průtokových stavů. </w:t>
      </w:r>
    </w:p>
    <w:p w14:paraId="568B799C" w14:textId="77777777" w:rsidR="00953CEB" w:rsidRDefault="00953CEB" w:rsidP="00953CEB">
      <w:pPr>
        <w:jc w:val="both"/>
      </w:pPr>
      <w:r>
        <w:t xml:space="preserve">Navržené opatření v podmínkách úzké městské trati </w:t>
      </w:r>
      <w:r w:rsidR="003F308B">
        <w:t xml:space="preserve">(úzké koryto sevřené </w:t>
      </w:r>
      <w:r w:rsidR="003F308B" w:rsidRPr="00D709BA">
        <w:t xml:space="preserve">svislými opěrnými stěnami </w:t>
      </w:r>
      <w:r w:rsidR="003F308B">
        <w:t xml:space="preserve">s navazující zástavbou) není </w:t>
      </w:r>
      <w:r>
        <w:t xml:space="preserve">vhodné. </w:t>
      </w:r>
    </w:p>
    <w:bookmarkEnd w:id="0"/>
    <w:bookmarkEnd w:id="2"/>
    <w:p w14:paraId="3FC5295E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09D0D0DF" w14:textId="77777777" w:rsidR="00E60722" w:rsidRPr="00E336D7" w:rsidRDefault="00D709BA" w:rsidP="00E60722">
      <w:pPr>
        <w:pStyle w:val="Bntext"/>
      </w:pPr>
      <w:bookmarkStart w:id="5" w:name="_Hlk34999081"/>
      <w:r>
        <w:t>Lze navrhnout jako neutrální, ovšem lze očekávat problémy s udržitelností</w:t>
      </w:r>
      <w:r w:rsidRPr="00E336D7">
        <w:t>.</w:t>
      </w:r>
      <w:r w:rsidR="00E60722" w:rsidRPr="00E336D7">
        <w:t xml:space="preserve"> Z důvodu možného postupného a při povodni skokového snižování kapacity koryta hodnotíme vliv jako negativní.</w:t>
      </w:r>
    </w:p>
    <w:bookmarkEnd w:id="5"/>
    <w:p w14:paraId="2AE9A6B2" w14:textId="77777777" w:rsidR="002F650F" w:rsidRPr="00E336D7" w:rsidRDefault="008E208F" w:rsidP="00DA6A67">
      <w:pPr>
        <w:pStyle w:val="NadpisC"/>
      </w:pPr>
      <w:r w:rsidRPr="00E336D7">
        <w:t>6</w:t>
      </w:r>
      <w:r w:rsidRPr="00E336D7">
        <w:tab/>
      </w:r>
      <w:r w:rsidR="00ED3333" w:rsidRPr="00E336D7">
        <w:t>M</w:t>
      </w:r>
      <w:r w:rsidR="002F650F" w:rsidRPr="00E336D7">
        <w:t xml:space="preserve">ožnost adaptace </w:t>
      </w:r>
      <w:r w:rsidR="00DA6A67" w:rsidRPr="00E336D7">
        <w:t xml:space="preserve">z hlediska </w:t>
      </w:r>
      <w:r w:rsidR="002F650F" w:rsidRPr="00E336D7">
        <w:t>slučitel</w:t>
      </w:r>
      <w:r w:rsidR="00DA6A67" w:rsidRPr="00E336D7">
        <w:t>nosti</w:t>
      </w:r>
      <w:r w:rsidR="002F650F" w:rsidRPr="00E336D7">
        <w:t xml:space="preserve"> s koncepcí PPO</w:t>
      </w:r>
      <w:r w:rsidR="00DA6A67" w:rsidRPr="00E336D7">
        <w:t xml:space="preserve"> </w:t>
      </w:r>
    </w:p>
    <w:p w14:paraId="60ACD088" w14:textId="77777777" w:rsidR="00D709BA" w:rsidRPr="00E336D7" w:rsidRDefault="00E60722" w:rsidP="00A96945">
      <w:pPr>
        <w:jc w:val="both"/>
      </w:pPr>
      <w:r w:rsidRPr="00E336D7">
        <w:t>Požadavky na dlouhodobé udržení kapacity a přirozenější vývoj koryta jsou do značné míry protichůdné.</w:t>
      </w:r>
    </w:p>
    <w:p w14:paraId="60C8D163" w14:textId="77777777" w:rsidR="002F650F" w:rsidRPr="00E336D7" w:rsidRDefault="007A41FB" w:rsidP="00DA6A67">
      <w:pPr>
        <w:pStyle w:val="NadpisC"/>
      </w:pPr>
      <w:r w:rsidRPr="00E336D7">
        <w:t>7</w:t>
      </w:r>
      <w:r w:rsidRPr="00E336D7">
        <w:tab/>
      </w:r>
      <w:r w:rsidR="00ED3333" w:rsidRPr="00E336D7">
        <w:t>Z</w:t>
      </w:r>
      <w:r w:rsidR="002F650F" w:rsidRPr="00E336D7">
        <w:t>hodnocení provozních hledisek z pohledu investor</w:t>
      </w:r>
      <w:r w:rsidR="00557E1E" w:rsidRPr="00E336D7">
        <w:t>a PPO</w:t>
      </w:r>
    </w:p>
    <w:p w14:paraId="1315B6F5" w14:textId="77777777" w:rsidR="009322A6" w:rsidRPr="00E336D7" w:rsidRDefault="00E60722" w:rsidP="009322A6">
      <w:pPr>
        <w:pStyle w:val="Bntext"/>
      </w:pPr>
      <w:bookmarkStart w:id="6" w:name="_Hlk34999708"/>
      <w:r w:rsidRPr="00E336D7">
        <w:t>Navrhované opatření prakticky znamená ponechat v řece Opavě přirozený vývoj bez údržby. To není možné z důvodu bezpečnosti (boční a dnová eroze) a garantování převedení návrhového průtoku při návrhové hladině městskou tratí. Podle správce toku a investora opatření na Horní Opavě navrhovaný typ opevnění nepatří do městské trati.</w:t>
      </w:r>
      <w:r w:rsidR="009322A6" w:rsidRPr="00E336D7">
        <w:t xml:space="preserve"> </w:t>
      </w:r>
    </w:p>
    <w:bookmarkEnd w:id="6"/>
    <w:p w14:paraId="43188F60" w14:textId="77777777" w:rsidR="002F650F" w:rsidRPr="00E336D7" w:rsidRDefault="007A41FB" w:rsidP="00DA6A67">
      <w:pPr>
        <w:pStyle w:val="NadpisC"/>
      </w:pPr>
      <w:r w:rsidRPr="00E336D7">
        <w:t>8</w:t>
      </w:r>
      <w:r w:rsidRPr="00E336D7">
        <w:tab/>
      </w:r>
      <w:r w:rsidR="00557E1E" w:rsidRPr="00E336D7">
        <w:t>S</w:t>
      </w:r>
      <w:r w:rsidR="002F650F" w:rsidRPr="00E336D7">
        <w:t xml:space="preserve">tanovisko </w:t>
      </w:r>
      <w:r w:rsidR="00DA6A67" w:rsidRPr="00E336D7">
        <w:t>investora PPO</w:t>
      </w:r>
    </w:p>
    <w:p w14:paraId="20411C76" w14:textId="77777777" w:rsidR="00237946" w:rsidRDefault="00237946" w:rsidP="00237946">
      <w:pPr>
        <w:pStyle w:val="Bntext"/>
      </w:pPr>
      <w:r w:rsidRPr="002C4022">
        <w:t>S opatřením Povodí Odry, státní podnik nesouhlasí</w:t>
      </w:r>
      <w:r>
        <w:t xml:space="preserve">. </w:t>
      </w:r>
      <w:r w:rsidRPr="00D4166C">
        <w:t>Nelze akceptovat z důvodů kapacity,</w:t>
      </w:r>
      <w:r>
        <w:t xml:space="preserve"> </w:t>
      </w:r>
      <w:r w:rsidRPr="00D4166C">
        <w:t>životnosti, údržby, estetiky v městské trati</w:t>
      </w:r>
      <w:r>
        <w:t>.</w:t>
      </w:r>
    </w:p>
    <w:p w14:paraId="7CED9263" w14:textId="77777777" w:rsidR="00237946" w:rsidRPr="00125B3F" w:rsidRDefault="00237946" w:rsidP="00237946">
      <w:pPr>
        <w:pStyle w:val="Bntext"/>
      </w:pPr>
      <w:r w:rsidRPr="00125B3F">
        <w:t xml:space="preserve">Z hlediska investorství </w:t>
      </w:r>
      <w:r w:rsidRPr="00125B3F">
        <w:rPr>
          <w:b/>
          <w:bCs/>
        </w:rPr>
        <w:t>Typ 5</w:t>
      </w:r>
      <w:r w:rsidRPr="00125B3F">
        <w:t xml:space="preserve"> – odmítaný námět. </w:t>
      </w:r>
    </w:p>
    <w:p w14:paraId="4115D0A8" w14:textId="77777777" w:rsidR="002F650F" w:rsidRDefault="00557E1E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7CF29E0F" w14:textId="77777777" w:rsidR="00237946" w:rsidRPr="001F7E30" w:rsidRDefault="00237946" w:rsidP="00237946">
      <w:bookmarkStart w:id="7" w:name="_Hlk41919050"/>
      <w:bookmarkStart w:id="8" w:name="_Hlk35097533"/>
      <w:r w:rsidRPr="001F7E30">
        <w:t>Námět nebude zařazen do DUR.</w:t>
      </w:r>
    </w:p>
    <w:p w14:paraId="02A6AE46" w14:textId="78CCA5B2" w:rsidR="00237946" w:rsidRDefault="00237946" w:rsidP="00237946">
      <w:bookmarkStart w:id="9" w:name="_Hlk41987956"/>
      <w:bookmarkEnd w:id="7"/>
      <w:r>
        <w:t xml:space="preserve">Úpravy kynety koryta nebyly součástí DUR PPO, mimo vyčištění dna od nánosů v některých úsecích. </w:t>
      </w:r>
      <w:bookmarkEnd w:id="8"/>
      <w:bookmarkEnd w:id="9"/>
    </w:p>
    <w:p w14:paraId="5DFD8C68" w14:textId="5FDB1E5E" w:rsidR="00754145" w:rsidRDefault="00754145" w:rsidP="00237946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771AEE" w:rsidRPr="00ED5BBD" w14:paraId="7941CEF7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37EC2485" w14:textId="77777777" w:rsidR="00771AEE" w:rsidRPr="00ED5BBD" w:rsidRDefault="00771AEE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0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771AEE" w:rsidRPr="00ED5BBD" w14:paraId="45A8C610" w14:textId="77777777" w:rsidTr="00BC25DC">
        <w:tc>
          <w:tcPr>
            <w:tcW w:w="9062" w:type="dxa"/>
            <w:hideMark/>
          </w:tcPr>
          <w:p w14:paraId="1B318C8D" w14:textId="77777777" w:rsidR="00771AEE" w:rsidRDefault="00771AEE" w:rsidP="00771AEE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638323AC" w14:textId="77777777" w:rsidR="00771AEE" w:rsidRPr="00ED5BBD" w:rsidRDefault="00771AEE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38FC6483" w14:textId="77777777" w:rsidR="00771AEE" w:rsidRPr="00ED5BBD" w:rsidRDefault="00771AEE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771AEE" w:rsidRPr="00ED5BBD" w14:paraId="3933EBE9" w14:textId="77777777" w:rsidTr="00BC25DC">
        <w:tc>
          <w:tcPr>
            <w:tcW w:w="9062" w:type="dxa"/>
            <w:shd w:val="clear" w:color="auto" w:fill="auto"/>
          </w:tcPr>
          <w:p w14:paraId="76C330CC" w14:textId="77777777" w:rsidR="00771AEE" w:rsidRPr="00ED5BBD" w:rsidRDefault="00771AEE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0"/>
    </w:tbl>
    <w:p w14:paraId="7428ED10" w14:textId="6A301DF7" w:rsidR="00754145" w:rsidRDefault="00754145" w:rsidP="00237946"/>
    <w:sectPr w:rsidR="00754145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F4BB7B" w14:textId="77777777" w:rsidR="00970661" w:rsidRDefault="00970661">
      <w:r>
        <w:separator/>
      </w:r>
    </w:p>
  </w:endnote>
  <w:endnote w:type="continuationSeparator" w:id="0">
    <w:p w14:paraId="72A2C77C" w14:textId="77777777" w:rsidR="00970661" w:rsidRDefault="00970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78F9BCFD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0ABC684B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73DA1AA4" w14:textId="77777777">
      <w:tc>
        <w:tcPr>
          <w:tcW w:w="4605" w:type="dxa"/>
          <w:tcBorders>
            <w:top w:val="single" w:sz="4" w:space="0" w:color="auto"/>
          </w:tcBorders>
        </w:tcPr>
        <w:p w14:paraId="1FD43B82" w14:textId="5046C1AE" w:rsidR="00BE0FEB" w:rsidRDefault="00AD2FD4">
          <w:pPr>
            <w:pStyle w:val="Zpat"/>
          </w:pPr>
          <w:fldSimple w:instr=" FILENAME  \* MERGEFORMAT ">
            <w:r w:rsidR="00771AEE">
              <w:rPr>
                <w:noProof/>
              </w:rPr>
              <w:t>D_17+zaver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2BFBBEF9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E60722">
            <w:rPr>
              <w:noProof/>
            </w:rPr>
            <w:t>2</w:t>
          </w:r>
          <w:r>
            <w:fldChar w:fldCharType="end"/>
          </w:r>
        </w:p>
      </w:tc>
    </w:tr>
  </w:tbl>
  <w:p w14:paraId="113CEAA9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B18D5" w14:textId="77777777" w:rsidR="00970661" w:rsidRDefault="00970661">
      <w:r>
        <w:separator/>
      </w:r>
    </w:p>
  </w:footnote>
  <w:footnote w:type="continuationSeparator" w:id="0">
    <w:p w14:paraId="0AF8163A" w14:textId="77777777" w:rsidR="00970661" w:rsidRDefault="00970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068BFBBD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4AF646EB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650B88CD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5273019C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43453E47" w14:textId="77777777" w:rsidR="00BE0FEB" w:rsidRDefault="0095360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21119304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A7009"/>
    <w:rsid w:val="00101B48"/>
    <w:rsid w:val="001D6AFC"/>
    <w:rsid w:val="001E1F3D"/>
    <w:rsid w:val="00235460"/>
    <w:rsid w:val="00237946"/>
    <w:rsid w:val="002D6EA8"/>
    <w:rsid w:val="002F08DA"/>
    <w:rsid w:val="002F5045"/>
    <w:rsid w:val="002F650F"/>
    <w:rsid w:val="00360F85"/>
    <w:rsid w:val="003D27DA"/>
    <w:rsid w:val="003F308B"/>
    <w:rsid w:val="003F5A51"/>
    <w:rsid w:val="00493812"/>
    <w:rsid w:val="00510B8A"/>
    <w:rsid w:val="00557E1E"/>
    <w:rsid w:val="005B07AF"/>
    <w:rsid w:val="005E182B"/>
    <w:rsid w:val="00630566"/>
    <w:rsid w:val="00693F6B"/>
    <w:rsid w:val="006B5227"/>
    <w:rsid w:val="007358B4"/>
    <w:rsid w:val="00754145"/>
    <w:rsid w:val="00757BA7"/>
    <w:rsid w:val="00771AEE"/>
    <w:rsid w:val="007813EB"/>
    <w:rsid w:val="007A41FB"/>
    <w:rsid w:val="008E0C5B"/>
    <w:rsid w:val="008E208F"/>
    <w:rsid w:val="009322A6"/>
    <w:rsid w:val="009362DF"/>
    <w:rsid w:val="00947DE4"/>
    <w:rsid w:val="0095360C"/>
    <w:rsid w:val="00953CEB"/>
    <w:rsid w:val="00970661"/>
    <w:rsid w:val="009B4603"/>
    <w:rsid w:val="00A96945"/>
    <w:rsid w:val="00AD2FD4"/>
    <w:rsid w:val="00B17B67"/>
    <w:rsid w:val="00B50DEA"/>
    <w:rsid w:val="00B66CC0"/>
    <w:rsid w:val="00BC0753"/>
    <w:rsid w:val="00BD23D3"/>
    <w:rsid w:val="00BE0FEB"/>
    <w:rsid w:val="00CB45B9"/>
    <w:rsid w:val="00CD1108"/>
    <w:rsid w:val="00D709BA"/>
    <w:rsid w:val="00DA6A67"/>
    <w:rsid w:val="00DD0E9C"/>
    <w:rsid w:val="00DD256E"/>
    <w:rsid w:val="00E25109"/>
    <w:rsid w:val="00E336D7"/>
    <w:rsid w:val="00E60722"/>
    <w:rsid w:val="00E63454"/>
    <w:rsid w:val="00EC19D2"/>
    <w:rsid w:val="00ED3333"/>
    <w:rsid w:val="00F20F62"/>
    <w:rsid w:val="00F3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55439B"/>
  <w15:docId w15:val="{185AAFC2-B90F-4AD7-AB89-B2265F483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E607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607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9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526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40</cp:revision>
  <cp:lastPrinted>1900-12-31T23:00:00Z</cp:lastPrinted>
  <dcterms:created xsi:type="dcterms:W3CDTF">2020-02-20T08:46:00Z</dcterms:created>
  <dcterms:modified xsi:type="dcterms:W3CDTF">2020-08-17T15:52:00Z</dcterms:modified>
</cp:coreProperties>
</file>